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25000" w:type="dxa"/>
      </w:tblGrid>
      <w:tr>
        <w:trPr/>
        <w:tc>
          <w:tcPr>
            <w:tcW w:w="5000" w:type="dxa"/>
          </w:tcPr>
          <w:p>
            <w:pPr>
              <w:jc w:val="left"/>
            </w:pPr>
            <w:r>
              <w:pict>
                <v:shape type="#_x0000_t75" stroked="f" style="width:227.52pt; height:126.7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5000" w:type="dxa"/>
          </w:tcPr>
          <w:p>
            <w:pPr>
              <w:ind w:left="540" w:right="120"/>
              <w:spacing w:before="400" w:after="400"/>
            </w:pPr>
            <w:r>
              <w:rPr>
                <w:color w:val="green"/>
                <w:sz w:val="44"/>
                <w:szCs w:val="44"/>
                <w:b w:val="1"/>
                <w:bCs w:val="1"/>
              </w:rPr>
              <w:t xml:space="preserve">OPEC Fund for International Development</w:t>
            </w:r>
          </w:p>
        </w:tc>
      </w:tr>
    </w:tbl>
    <w:p>
      <w:pPr/>
      <w:r>
        <w:rPr>
          <w:b w:val="1"/>
          <w:bCs w:val="1"/>
        </w:rPr>
        <w:t xml:space="preserve">Development cooperation between Nepal and OFID started from 1976. OFID aims to develop South-South Cooperation and help the poorer, low-income countries in pursuit of their social and economic advancement. Over the last five-year OFID has disbursed US$ 20.85 million for tourism, drinking water, urban development and agriculture projects.</w:t>
      </w:r>
    </w:p>
    <w:p>
      <w:pPr/>
      <w:r>
        <w:rPr>
          <w:color w:val="2596be"/>
          <w:b w:val="1"/>
          <w:bCs w:val="1"/>
        </w:rPr>
        <w:t xml:space="preserve">Organization</w:t>
      </w:r>
      <w:r>
        <w:rPr>
          <w:b w:val="1"/>
          <w:bCs w:val="1"/>
        </w:rPr>
        <w:t xml:space="preserve"> </w:t>
      </w:r>
    </w:p>
    <w:p>
      <w:pPr>
        <w:jc w:val="both"/>
      </w:pPr>
      <w:r>
        <w:rPr>
          <w:color w:val="black"/>
        </w:rPr>
        <w:t xml:space="preserve">The OPEC Fund for International Development </w:t>
      </w:r>
      <w:r>
        <w:rPr>
          <w:color w:val="black"/>
        </w:rPr>
        <w:t xml:space="preserve">(</w:t>
      </w:r>
      <w:r>
        <w:rPr>
          <w:color w:val="black"/>
        </w:rPr>
        <w:t xml:space="preserve">OFID</w:t>
      </w:r>
      <w:r>
        <w:rPr>
          <w:color w:val="black"/>
        </w:rPr>
        <w:t xml:space="preserve">)</w:t>
      </w:r>
      <w:r>
        <w:rPr>
          <w:color w:val="black"/>
        </w:rPr>
        <w:t xml:space="preserve">, an intergovernmental development finance institution was established in January 1976 by the 13 Member Countries of the Organization of the Petroleum Exporting Countries </w:t>
      </w:r>
      <w:r>
        <w:rPr>
          <w:color w:val="black"/>
        </w:rPr>
        <w:t xml:space="preserve">(</w:t>
      </w:r>
      <w:r>
        <w:rPr>
          <w:color w:val="black"/>
        </w:rPr>
        <w:t xml:space="preserve">OPEC</w:t>
      </w:r>
      <w:r>
        <w:rPr>
          <w:color w:val="black"/>
        </w:rPr>
        <w:t xml:space="preserve">) </w:t>
      </w:r>
      <w:r>
        <w:rPr>
          <w:color w:val="black"/>
        </w:rPr>
        <w:t xml:space="preserve">following the decision made at the Conference of Sovereigns and Heads of State of the OPEC Member Countries, held in Algiers, Algeria in March 1975</w:t>
      </w:r>
      <w:r>
        <w:rPr>
          <w:color w:val="black"/>
        </w:rPr>
        <w:t xml:space="preserve">. </w:t>
      </w:r>
      <w:r>
        <w:rPr>
          <w:color w:val="black"/>
        </w:rPr>
        <w:t xml:space="preserve">Initially, it was called the OPEC Special Fund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It provides grants in support of technical assistance, food aid, research, and humanitarian emergency relief</w:t>
      </w:r>
      <w:r>
        <w:rPr>
          <w:color w:val="black"/>
        </w:rPr>
        <w:t xml:space="preserve">. </w:t>
      </w:r>
      <w:r>
        <w:rPr>
          <w:color w:val="black"/>
        </w:rPr>
        <w:t xml:space="preserve">OFID also serves as an agent of OPEC Member Countries in the international financial arena whenever collective action is deemed appropriate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OFID is led by its supreme authority, the Ministerial Council, composed of finance ministers of the Member Countries</w:t>
      </w:r>
      <w:r>
        <w:rPr>
          <w:color w:val="black"/>
        </w:rPr>
        <w:t xml:space="preserve">. </w:t>
      </w:r>
      <w:r>
        <w:rPr>
          <w:color w:val="black"/>
        </w:rPr>
        <w:t xml:space="preserve">The Council issues policy guidelines, approves the replenishment of OFID</w:t>
      </w:r>
      <w:r>
        <w:rPr>
          <w:color w:val="black"/>
        </w:rPr>
        <w:t xml:space="preserve">’</w:t>
      </w:r>
      <w:r>
        <w:rPr>
          <w:color w:val="black"/>
        </w:rPr>
        <w:t xml:space="preserve">s resources, authorizes the administration of special funds and makes major policy decisions</w:t>
      </w:r>
      <w:r>
        <w:rPr>
          <w:color w:val="black"/>
        </w:rPr>
        <w:t xml:space="preserve">. </w:t>
      </w:r>
      <w:r>
        <w:rPr>
          <w:color w:val="black"/>
        </w:rPr>
        <w:t xml:space="preserve">It meets once a year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OFID provides its assistance to all developing countries with the exception of OPEC Member Countries</w:t>
      </w:r>
      <w:r>
        <w:rPr>
          <w:color w:val="black"/>
        </w:rPr>
        <w:t xml:space="preserve">. </w:t>
      </w:r>
      <w:r>
        <w:rPr>
          <w:color w:val="black"/>
        </w:rPr>
        <w:t xml:space="preserve">The least developed countries, however, are accorded higher priority</w:t>
      </w:r>
      <w:r>
        <w:rPr>
          <w:color w:val="black"/>
        </w:rPr>
        <w:t xml:space="preserve">. </w:t>
      </w:r>
      <w:r>
        <w:rPr>
          <w:color w:val="black"/>
        </w:rPr>
        <w:t xml:space="preserve">A total of 134 countries including 53 from Africa, 43 Asia, 31 Latin America and the Caribbean, and 7 Europe have been benefited from OFID</w:t>
      </w:r>
      <w:r>
        <w:rPr>
          <w:color w:val="black"/>
        </w:rPr>
        <w:t xml:space="preserve">’</w:t>
      </w:r>
      <w:r>
        <w:rPr>
          <w:color w:val="black"/>
        </w:rPr>
        <w:t xml:space="preserve">s financial assistance to date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In 2020 the OPEC fund had committed US $ 1</w:t>
      </w:r>
      <w:r>
        <w:rPr>
          <w:color w:val="black"/>
        </w:rPr>
        <w:t xml:space="preserve">.</w:t>
      </w:r>
      <w:r>
        <w:rPr>
          <w:color w:val="black"/>
        </w:rPr>
        <w:t xml:space="preserve">59 billion</w:t>
      </w:r>
      <w:r>
        <w:rPr>
          <w:color w:val="black"/>
        </w:rPr>
        <w:t xml:space="preserve">.  </w:t>
      </w:r>
      <w:r>
        <w:rPr>
          <w:color w:val="black"/>
        </w:rPr>
        <w:t xml:space="preserve">The Fund has allocated US $ 1 billion to help Covid</w:t>
      </w:r>
      <w:r>
        <w:rPr>
          <w:color w:val="black"/>
        </w:rPr>
        <w:t xml:space="preserve">-</w:t>
      </w:r>
      <w:r>
        <w:rPr>
          <w:color w:val="black"/>
        </w:rPr>
        <w:t xml:space="preserve">19 affected communities across the world and joined in multinational efforts to help developing nations to mitigate the effects of pandemic</w:t>
      </w:r>
      <w:r>
        <w:rPr>
          <w:color w:val="black"/>
        </w:rPr>
        <w:t xml:space="preserve">.</w:t>
      </w:r>
    </w:p>
    <w:p>
      <w:pPr/>
      <w:r>
        <w:rPr>
          <w:color w:val="2596be"/>
          <w:b w:val="1"/>
          <w:bCs w:val="1"/>
        </w:rPr>
        <w:t xml:space="preserve">Development Cooperation</w:t>
      </w:r>
    </w:p>
    <w:p>
      <w:pPr>
        <w:jc w:val="both"/>
      </w:pPr>
      <w:r>
        <w:rPr>
          <w:color w:val="black"/>
        </w:rPr>
        <w:t xml:space="preserve">Development cooperation between the Government of Nepal and OFID was initiated following the establishment of the OPEC Fund by the oil</w:t>
      </w:r>
      <w:r>
        <w:rPr>
          <w:color w:val="black"/>
        </w:rPr>
        <w:t xml:space="preserve">-</w:t>
      </w:r>
      <w:r>
        <w:rPr>
          <w:color w:val="black"/>
        </w:rPr>
        <w:t xml:space="preserve">rich countries in 1976</w:t>
      </w:r>
      <w:r>
        <w:rPr>
          <w:color w:val="black"/>
        </w:rPr>
        <w:t xml:space="preserve">. </w:t>
      </w:r>
      <w:r>
        <w:rPr>
          <w:color w:val="black"/>
        </w:rPr>
        <w:t xml:space="preserve">Since then, OFID has been assisting Nepal for development projects, especially in the water and sanitation sector</w:t>
      </w:r>
      <w:r>
        <w:rPr>
          <w:color w:val="black"/>
        </w:rPr>
        <w:t xml:space="preserve">. </w:t>
      </w:r>
      <w:r>
        <w:rPr>
          <w:color w:val="black"/>
        </w:rPr>
        <w:t xml:space="preserve">OFID loans to Nepal bear a 1</w:t>
      </w:r>
      <w:r>
        <w:rPr>
          <w:color w:val="black"/>
        </w:rPr>
        <w:t xml:space="preserve">.</w:t>
      </w:r>
      <w:r>
        <w:rPr>
          <w:color w:val="black"/>
        </w:rPr>
        <w:t xml:space="preserve">5</w:t>
      </w:r>
      <w:r>
        <w:rPr>
          <w:color w:val="black"/>
        </w:rPr>
        <w:t xml:space="preserve">% </w:t>
      </w:r>
      <w:r>
        <w:rPr>
          <w:color w:val="black"/>
        </w:rPr>
        <w:t xml:space="preserve">interest charge and a 1</w:t>
      </w:r>
      <w:r>
        <w:rPr>
          <w:color w:val="black"/>
        </w:rPr>
        <w:t xml:space="preserve">% </w:t>
      </w:r>
      <w:r>
        <w:rPr>
          <w:color w:val="black"/>
        </w:rPr>
        <w:t xml:space="preserve">service charge, but carry no commitment charge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OFID has made contributions to better the lives of poor people with proper and clean water supply</w:t>
      </w:r>
      <w:r>
        <w:rPr>
          <w:color w:val="black"/>
        </w:rPr>
        <w:t xml:space="preserve">. </w:t>
      </w:r>
      <w:r>
        <w:rPr>
          <w:color w:val="black"/>
        </w:rPr>
        <w:t xml:space="preserve">Indeed, one of OFID</w:t>
      </w:r>
      <w:r>
        <w:rPr>
          <w:color w:val="black"/>
        </w:rPr>
        <w:t xml:space="preserve">’</w:t>
      </w:r>
      <w:r>
        <w:rPr>
          <w:color w:val="black"/>
        </w:rPr>
        <w:t xml:space="preserve">s objectives in Nepal is to support a wide range of operations, ranging from large</w:t>
      </w:r>
      <w:r>
        <w:rPr>
          <w:color w:val="black"/>
        </w:rPr>
        <w:t xml:space="preserve">-</w:t>
      </w:r>
      <w:r>
        <w:rPr>
          <w:color w:val="black"/>
        </w:rPr>
        <w:t xml:space="preserve">scale water storage, treatment and distribution projects to village pumps and school latrines, as well as schemes for the efficient utilization of water in arid regions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As of December 2021, OFID has approved loans for various sectors in Nepal for a total amount of US$ 313</w:t>
      </w:r>
      <w:r>
        <w:rPr>
          <w:color w:val="black"/>
        </w:rPr>
        <w:t xml:space="preserve">.</w:t>
      </w:r>
      <w:r>
        <w:rPr>
          <w:color w:val="black"/>
        </w:rPr>
        <w:t xml:space="preserve">40 million</w:t>
      </w:r>
      <w:r>
        <w:rPr>
          <w:color w:val="black"/>
        </w:rPr>
        <w:t xml:space="preserve">. </w:t>
      </w:r>
      <w:r>
        <w:rPr>
          <w:color w:val="black"/>
        </w:rPr>
        <w:t xml:space="preserve">The loans include one BOP support loan in the amount of US$ 4</w:t>
      </w:r>
      <w:r>
        <w:rPr>
          <w:color w:val="black"/>
        </w:rPr>
        <w:t xml:space="preserve">.</w:t>
      </w:r>
      <w:r>
        <w:rPr>
          <w:color w:val="black"/>
        </w:rPr>
        <w:t xml:space="preserve">15 million; one program loan worth US$ 5</w:t>
      </w:r>
      <w:r>
        <w:rPr>
          <w:color w:val="black"/>
        </w:rPr>
        <w:t xml:space="preserve">.</w:t>
      </w:r>
      <w:r>
        <w:rPr>
          <w:color w:val="black"/>
        </w:rPr>
        <w:t xml:space="preserve">00 million; and rest project loans</w:t>
      </w:r>
      <w:r>
        <w:rPr>
          <w:color w:val="black"/>
        </w:rPr>
        <w:t xml:space="preserve">. </w:t>
      </w:r>
      <w:r>
        <w:rPr>
          <w:color w:val="black"/>
        </w:rPr>
        <w:t xml:space="preserve">Projects supported by the loans have been mainly in the agriculture, education, telecommunications, transport, water supply and sewerage, energy and infrastructure sectors</w:t>
      </w:r>
      <w:r>
        <w:rPr>
          <w:color w:val="black"/>
        </w:rPr>
        <w:t xml:space="preserve">. </w:t>
      </w:r>
    </w:p>
    <w:p>
      <w:pPr>
        <w:jc w:val="both"/>
      </w:pPr>
      <w:r>
        <w:rPr>
          <w:color w:val="black"/>
        </w:rPr>
        <w:t xml:space="preserve">The OPEC Fund for International Development </w:t>
      </w:r>
      <w:r>
        <w:rPr>
          <w:color w:val="black"/>
        </w:rPr>
        <w:t xml:space="preserve">(</w:t>
      </w:r>
      <w:r>
        <w:rPr>
          <w:color w:val="black"/>
        </w:rPr>
        <w:t xml:space="preserve">the OPEC Fund</w:t>
      </w:r>
      <w:r>
        <w:rPr>
          <w:color w:val="black"/>
        </w:rPr>
        <w:t xml:space="preserve">) </w:t>
      </w:r>
      <w:r>
        <w:rPr>
          <w:color w:val="black"/>
        </w:rPr>
        <w:t xml:space="preserve">has signed a US$15 million loan in favor of NMB Bank Limited in Nepal for the purpose of financing micro</w:t>
      </w:r>
      <w:r>
        <w:rPr>
          <w:color w:val="black"/>
        </w:rPr>
        <w:t xml:space="preserve">-</w:t>
      </w:r>
      <w:r>
        <w:rPr>
          <w:color w:val="black"/>
        </w:rPr>
        <w:t xml:space="preserve">, small</w:t>
      </w:r>
      <w:r>
        <w:rPr>
          <w:color w:val="black"/>
        </w:rPr>
        <w:t xml:space="preserve">- </w:t>
      </w:r>
      <w:r>
        <w:rPr>
          <w:color w:val="black"/>
        </w:rPr>
        <w:t xml:space="preserve">and medium</w:t>
      </w:r>
      <w:r>
        <w:rPr>
          <w:color w:val="black"/>
        </w:rPr>
        <w:t xml:space="preserve">-</w:t>
      </w:r>
      <w:r>
        <w:rPr>
          <w:color w:val="black"/>
        </w:rPr>
        <w:t xml:space="preserve">sized enterprises </w:t>
      </w:r>
      <w:r>
        <w:rPr>
          <w:color w:val="black"/>
        </w:rPr>
        <w:t xml:space="preserve">(</w:t>
      </w:r>
      <w:r>
        <w:rPr>
          <w:color w:val="black"/>
        </w:rPr>
        <w:t xml:space="preserve">MSMEs</w:t>
      </w:r>
      <w:r>
        <w:rPr>
          <w:color w:val="black"/>
        </w:rPr>
        <w:t xml:space="preserve">) </w:t>
      </w:r>
      <w:r>
        <w:rPr>
          <w:color w:val="black"/>
        </w:rPr>
        <w:t xml:space="preserve">and renewable energy projects in 2019</w:t>
      </w:r>
      <w:r>
        <w:rPr>
          <w:color w:val="black"/>
        </w:rPr>
        <w:t xml:space="preserve">. </w:t>
      </w:r>
      <w:r>
        <w:rPr>
          <w:color w:val="black"/>
        </w:rPr>
        <w:t xml:space="preserve">The loan represents the OPEC Fund</w:t>
      </w:r>
      <w:r>
        <w:rPr>
          <w:color w:val="black"/>
        </w:rPr>
        <w:t xml:space="preserve">’</w:t>
      </w:r>
      <w:r>
        <w:rPr>
          <w:color w:val="black"/>
        </w:rPr>
        <w:t xml:space="preserve">s first financial institution transaction in the country</w:t>
      </w:r>
      <w:r>
        <w:rPr>
          <w:color w:val="black"/>
        </w:rPr>
        <w:t xml:space="preserve">.</w:t>
      </w:r>
      <w:r>
        <w:rPr/>
        <w:t xml:space="preserve"> </w:t>
      </w:r>
    </w:p>
    <w:p>
      <w:pPr>
        <w:jc w:val="both"/>
      </w:pPr>
      <w:r>
        <w:rPr>
          <w:color w:val="2596be"/>
          <w:b w:val="1"/>
          <w:bCs w:val="1"/>
        </w:rPr>
        <w:t xml:space="preserve">Major Support by Sector</w:t>
      </w:r>
    </w:p>
    <w:p>
      <w:pPr>
        <w:jc w:val="both"/>
      </w:pPr>
      <w:r>
        <w:rPr>
          <w:color w:val="black"/>
        </w:rPr>
        <w:t xml:space="preserve">The followings are the major support sectors of OFID</w:t>
      </w:r>
      <w:r>
        <w:rPr>
          <w:color w:val="black"/>
        </w:rPr>
        <w:t xml:space="preserve">: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Drinking Water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Tourism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Urban Development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Irrigation</w:t>
      </w:r>
    </w:p>
    <w:p>
      <w:pPr>
        <w:numPr>
          <w:ilvl w:val="0"/>
          <w:numId w:val="2"/>
        </w:numPr>
      </w:pPr>
      <w:r>
        <w:rPr>
          <w:color w:val="black"/>
        </w:rPr>
        <w:t xml:space="preserve">Agriculture</w:t>
      </w:r>
    </w:p>
    <w:p>
      <w:pPr/>
      <w:r>
        <w:pict>
          <v:shape type="#_x0000_t75" stroked="f" style="width:500pt; height:300pt; margin-left:0pt; margin-top:0pt; mso-position-horizontal:left; mso-position-vertical:top; mso-position-horizontal-relative:margin; mso-position-vertical-relative:line;">
            <w10:wrap type="square"/>
            <v:imagedata r:id="rId8" o:title=""/>
          </v:shape>
        </w:pict>
      </w:r>
    </w:p>
    <w:p>
      <w:pPr/>
      <w:r>
        <w:rPr>
          <w:color w:val="2596be"/>
          <w:b w:val="1"/>
          <w:bCs w:val="1"/>
        </w:rPr>
        <w:t xml:space="preserve">Disbursement from OFID during FYs 2016/17 to 2020/21 (in US$)</w:t>
      </w:r>
    </w:p>
    <w:p>
      <w:pPr>
        <w:jc w:val="both"/>
      </w:pPr>
      <w:r>
        <w:rPr>
          <w:color w:val="black"/>
        </w:rPr>
        <w:t xml:space="preserve">Over the last five</w:t>
      </w:r>
      <w:r>
        <w:rPr>
          <w:color w:val="black"/>
        </w:rPr>
        <w:t xml:space="preserve">-</w:t>
      </w:r>
      <w:r>
        <w:rPr>
          <w:color w:val="black"/>
        </w:rPr>
        <w:t xml:space="preserve">year period beginning from FY 2016</w:t>
      </w:r>
      <w:r>
        <w:rPr>
          <w:color w:val="black"/>
        </w:rPr>
        <w:t xml:space="preserve">/</w:t>
      </w:r>
      <w:r>
        <w:rPr>
          <w:color w:val="black"/>
        </w:rPr>
        <w:t xml:space="preserve">17 to FY 2020</w:t>
      </w:r>
      <w:r>
        <w:rPr>
          <w:color w:val="black"/>
        </w:rPr>
        <w:t xml:space="preserve">/</w:t>
      </w:r>
      <w:r>
        <w:rPr>
          <w:color w:val="black"/>
        </w:rPr>
        <w:t xml:space="preserve">21, the total disbursement amount from the OPEC Fund for International Development to Nepal is US$ 20</w:t>
      </w:r>
      <w:r>
        <w:rPr>
          <w:color w:val="black"/>
        </w:rPr>
        <w:t xml:space="preserve">.</w:t>
      </w:r>
      <w:r>
        <w:rPr>
          <w:color w:val="black"/>
        </w:rPr>
        <w:t xml:space="preserve">85 million</w:t>
      </w:r>
      <w:r>
        <w:rPr>
          <w:color w:val="black"/>
        </w:rPr>
        <w:t xml:space="preserve">. </w:t>
      </w:r>
      <w:r>
        <w:rPr>
          <w:color w:val="black"/>
        </w:rPr>
        <w:t xml:space="preserve">During the said period the level of disbursement was highest in fiscal year 2018</w:t>
      </w:r>
      <w:r>
        <w:rPr>
          <w:color w:val="black"/>
        </w:rPr>
        <w:t xml:space="preserve">/</w:t>
      </w:r>
      <w:r>
        <w:rPr>
          <w:color w:val="black"/>
        </w:rPr>
        <w:t xml:space="preserve">19 amounting to US $ 11</w:t>
      </w:r>
      <w:r>
        <w:rPr>
          <w:color w:val="black"/>
        </w:rPr>
        <w:t xml:space="preserve">.</w:t>
      </w:r>
      <w:r>
        <w:rPr>
          <w:color w:val="black"/>
        </w:rPr>
        <w:t xml:space="preserve">5 million</w:t>
      </w:r>
      <w:r>
        <w:rPr>
          <w:color w:val="black"/>
        </w:rPr>
        <w:t xml:space="preserve">. </w:t>
      </w:r>
      <w:r>
        <w:rPr>
          <w:color w:val="black"/>
        </w:rPr>
        <w:t xml:space="preserve">However, no disbursement took place in fiscal year 2017</w:t>
      </w:r>
      <w:r>
        <w:rPr>
          <w:color w:val="black"/>
        </w:rPr>
        <w:t xml:space="preserve">/</w:t>
      </w:r>
      <w:r>
        <w:rPr>
          <w:color w:val="black"/>
        </w:rPr>
        <w:t xml:space="preserve">18</w:t>
      </w:r>
      <w:r>
        <w:rPr>
          <w:color w:val="black"/>
        </w:rPr>
        <w:t xml:space="preserve">. </w:t>
      </w:r>
      <w:r>
        <w:rPr>
          <w:color w:val="black"/>
        </w:rPr>
        <w:t xml:space="preserve">The average annual disbursement over the period was US$ 4</w:t>
      </w:r>
      <w:r>
        <w:rPr>
          <w:color w:val="black"/>
        </w:rPr>
        <w:t xml:space="preserve">.</w:t>
      </w:r>
      <w:r>
        <w:rPr>
          <w:color w:val="black"/>
        </w:rPr>
        <w:t xml:space="preserve">1 million</w:t>
      </w:r>
      <w:r>
        <w:rPr>
          <w:color w:val="black"/>
        </w:rPr>
        <w:t xml:space="preserve">.</w:t>
      </w:r>
    </w:p>
    <w:p>
      <w:pPr>
        <w:jc w:val="both"/>
      </w:pPr>
      <w:r>
        <w:rPr>
          <w:color w:val="black"/>
        </w:rPr>
        <w:t xml:space="preserve">During the last five year period, OFID has agreed to provide US $ 3</w:t>
      </w:r>
      <w:r>
        <w:rPr>
          <w:color w:val="black"/>
        </w:rPr>
        <w:t xml:space="preserve">.</w:t>
      </w:r>
      <w:r>
        <w:rPr>
          <w:color w:val="black"/>
        </w:rPr>
        <w:t xml:space="preserve">2 million through separate agreements concluded with the government of Nepal</w:t>
      </w:r>
      <w:r>
        <w:rPr>
          <w:color w:val="black"/>
        </w:rPr>
        <w:t xml:space="preserve">. </w:t>
      </w:r>
      <w:r>
        <w:rPr>
          <w:color w:val="black"/>
        </w:rPr>
        <w:t xml:space="preserve">The highest level of support agreement was of US $ 3</w:t>
      </w:r>
      <w:r>
        <w:rPr>
          <w:color w:val="black"/>
        </w:rPr>
        <w:t xml:space="preserve">.</w:t>
      </w:r>
      <w:r>
        <w:rPr>
          <w:color w:val="black"/>
        </w:rPr>
        <w:t xml:space="preserve">4 million in fiscal year 2016</w:t>
      </w:r>
      <w:r>
        <w:rPr>
          <w:color w:val="black"/>
        </w:rPr>
        <w:t xml:space="preserve">/</w:t>
      </w:r>
      <w:r>
        <w:rPr>
          <w:color w:val="black"/>
        </w:rPr>
        <w:t xml:space="preserve">17</w:t>
      </w:r>
      <w:r>
        <w:rPr>
          <w:color w:val="black"/>
        </w:rPr>
        <w:t xml:space="preserve">. </w:t>
      </w:r>
      <w:r>
        <w:rPr>
          <w:color w:val="black"/>
        </w:rPr>
        <w:t xml:space="preserve">However, no commitment of support was made during fiscal years 2017</w:t>
      </w:r>
      <w:r>
        <w:rPr>
          <w:color w:val="black"/>
        </w:rPr>
        <w:t xml:space="preserve">/</w:t>
      </w:r>
      <w:r>
        <w:rPr>
          <w:color w:val="black"/>
        </w:rPr>
        <w:t xml:space="preserve">18 and 2020</w:t>
      </w:r>
      <w:r>
        <w:rPr>
          <w:color w:val="black"/>
        </w:rPr>
        <w:t xml:space="preserve">/</w:t>
      </w:r>
      <w:r>
        <w:rPr>
          <w:color w:val="black"/>
        </w:rPr>
        <w:t xml:space="preserve">21</w:t>
      </w:r>
      <w:r>
        <w:rPr>
          <w:color w:val="black"/>
        </w:rPr>
        <w:t xml:space="preserve">.</w:t>
      </w:r>
      <w:r>
        <w:rPr>
          <w:b w:val="1"/>
          <w:bCs w:val="1"/>
        </w:rPr>
        <w:t xml:space="preserve"> </w:t>
      </w:r>
    </w:p>
    <w:tbl>
      <w:tblGrid>
        <w:gridCol w:w="3120" w:type="dxa"/>
        <w:gridCol w:w="3120" w:type="dxa"/>
        <w:gridCol w:w="312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3120" w:type="dxa"/>
            <w:vAlign w:val="top"/>
            <w:tcBorders>
              <w:top w:val="single" w:sz="7" w:color="solid"/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Fiscal Year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Agreement Amount</w:t>
            </w:r>
          </w:p>
        </w:tc>
        <w:tc>
          <w:tcPr>
            <w:tcW w:w="3120" w:type="dxa"/>
            <w:vAlign w:val="top"/>
            <w:tcBorders>
              <w:top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Disbursement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2016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17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3,455,202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11,377,029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2017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18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-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-  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2018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19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2,844,623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11,583,420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2019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20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419,289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4,993,013</w:t>
            </w:r>
          </w:p>
        </w:tc>
      </w:tr>
      <w:tr>
        <w:trPr/>
        <w:tc>
          <w:tcPr>
            <w:tcW w:w="3120" w:type="dxa"/>
            <w:vAlign w:val="top"/>
            <w:tcBorders>
              <w:left w:val="single" w:sz="7" w:color="solid"/>
              <w:right w:val="single" w:sz="7" w:color="solid"/>
              <w:bottom w:val="single" w:sz="7" w:color="solid"/>
            </w:tcBorders>
          </w:tcPr>
          <w:p>
            <w:pPr/>
            <w:r>
              <w:rPr>
                <w:b w:val="1"/>
                <w:bCs w:val="1"/>
              </w:rPr>
              <w:t xml:space="preserve">2020</w:t>
            </w:r>
            <w:r>
              <w:rPr>
                <w:b w:val="1"/>
                <w:bCs w:val="1"/>
              </w:rPr>
              <w:t xml:space="preserve">/</w:t>
            </w:r>
            <w:r>
              <w:rPr>
                <w:b w:val="1"/>
                <w:bCs w:val="1"/>
              </w:rPr>
              <w:t xml:space="preserve">21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-</w:t>
            </w:r>
          </w:p>
        </w:tc>
        <w:tc>
          <w:tcPr>
            <w:tcW w:w="3120" w:type="dxa"/>
            <w:vAlign w:val="top"/>
            <w:tcBorders>
              <w:right w:val="single" w:sz="7" w:color="solid"/>
              <w:bottom w:val="single" w:sz="7" w:color="solid"/>
            </w:tcBorders>
          </w:tcPr>
          <w:p>
            <w:pPr>
              <w:jc w:val="end"/>
            </w:pPr>
            <w:r>
              <w:rPr/>
              <w:t xml:space="preserve"> 4,277,126</w:t>
            </w:r>
          </w:p>
        </w:tc>
      </w:tr>
    </w:tbl>
    <w:p>
      <w:pPr>
        <w:jc w:val="center"/>
      </w:pPr>
      <w:r>
        <w:rPr>
          <w:color w:val="000000"/>
          <w:i w:val="1"/>
          <w:iCs w:val="1"/>
        </w:rPr>
        <w:t xml:space="preserve">Source</w:t>
      </w:r>
      <w:r>
        <w:rPr>
          <w:color w:val="000000"/>
          <w:i w:val="1"/>
          <w:iCs w:val="1"/>
        </w:rPr>
        <w:t xml:space="preserve">: </w:t>
      </w:r>
      <w:r>
        <w:rPr>
          <w:i w:val="1"/>
          <w:iCs w:val="1"/>
        </w:rPr>
        <w:t xml:space="preserve">Aid Management Information System</w:t>
      </w:r>
    </w:p>
    <w:p>
      <w:pPr>
        <w:jc w:val="center"/>
      </w:pPr>
      <w:r>
        <w:rPr>
          <w:b w:val="1"/>
          <w:bCs w:val="1"/>
        </w:rPr>
        <w:t xml:space="preserve"> Note</w:t>
      </w:r>
      <w:r>
        <w:rPr>
          <w:b w:val="1"/>
          <w:bCs w:val="1"/>
        </w:rPr>
        <w:t xml:space="preserve">: </w:t>
      </w:r>
      <w:r>
        <w:rPr>
          <w:b w:val="1"/>
          <w:bCs w:val="1"/>
        </w:rPr>
        <w:t xml:space="preserve">The Agreement Amount is not comparable with disbursement because disbursement here accounts for disbursement of each fiscal year only, whereas Agreement Amount refers to the project cost over the period </w:t>
      </w:r>
      <w:r>
        <w:rPr>
          <w:b w:val="1"/>
          <w:bCs w:val="1"/>
        </w:rPr>
        <w:t xml:space="preserve">(</w:t>
      </w:r>
      <w:r>
        <w:rPr>
          <w:b w:val="1"/>
          <w:bCs w:val="1"/>
        </w:rPr>
        <w:t xml:space="preserve">not only for single fiscal year but also beyond</w:t>
      </w:r>
      <w:r>
        <w:rPr>
          <w:b w:val="1"/>
          <w:bCs w:val="1"/>
        </w:rPr>
        <w:t xml:space="preserve">).</w:t>
      </w:r>
    </w:p>
    <w:p>
      <w:pPr>
        <w:jc w:val="both"/>
      </w:pPr>
      <w:r>
        <w:rPr>
          <w:color w:val="2596be"/>
          <w:b w:val="1"/>
          <w:bCs w:val="1"/>
        </w:rPr>
        <w:t xml:space="preserve">Updated</w:t>
      </w:r>
    </w:p>
    <w:p>
      <w:pPr>
        <w:jc w:val="both"/>
      </w:pPr>
      <w:r>
        <w:rPr/>
        <w:t xml:space="preserve">Agriculture and Industry Sector/ IECCD</w:t>
      </w:r>
      <w:br/>
      <w:r>
        <w:rPr/>
        <w:t xml:space="preserve">January 2022</w:t>
      </w:r>
    </w:p>
    <w:p>
      <w:pPr>
        <w:jc w:val="both"/>
      </w:pPr>
      <w:r>
        <w:rPr>
          <w:color w:val="2596be"/>
          <w:b w:val="1"/>
          <w:bCs w:val="1"/>
        </w:rPr>
        <w:t xml:space="preserve">References </w:t>
      </w:r>
    </w:p>
    <w:p>
      <w:pPr/>
      <w:r>
        <w:rPr>
          <w:i w:val="1"/>
          <w:iCs w:val="1"/>
        </w:rPr>
        <w:t xml:space="preserve">-</w:t>
      </w:r>
      <w:r>
        <w:rPr/>
        <w:t xml:space="preserve"> OPEC Fund for International Development</w:t>
      </w:r>
      <w:r>
        <w:rPr>
          <w:i w:val="1"/>
          <w:iCs w:val="1"/>
        </w:rPr>
        <w:t xml:space="preserve">: </w:t>
      </w:r>
      <w:r>
        <w:rPr/>
        <w:t xml:space="preserve">http</w:t>
      </w:r>
      <w:r>
        <w:rPr>
          <w:i w:val="1"/>
          <w:iCs w:val="1"/>
        </w:rPr>
        <w:t xml:space="preserve">://</w:t>
      </w:r>
      <w:r>
        <w:rPr/>
        <w:t xml:space="preserve">www</w:t>
      </w:r>
      <w:r>
        <w:rPr>
          <w:i w:val="1"/>
          <w:iCs w:val="1"/>
        </w:rPr>
        <w:t xml:space="preserve">.</w:t>
      </w:r>
      <w:r>
        <w:rPr/>
        <w:t xml:space="preserve">ofid</w:t>
      </w:r>
      <w:r>
        <w:rPr>
          <w:i w:val="1"/>
          <w:iCs w:val="1"/>
        </w:rPr>
        <w:t xml:space="preserve">.</w:t>
      </w:r>
      <w:r>
        <w:rPr/>
        <w:t xml:space="preserve">org</w:t>
      </w:r>
      <w:r>
        <w:rPr>
          <w:i w:val="1"/>
          <w:iCs w:val="1"/>
        </w:rPr>
        <w:t xml:space="preserve">/</w:t>
      </w:r>
    </w:p>
    <w:p>
      <w:pPr/>
      <w:r>
        <w:rPr>
          <w:i w:val="1"/>
          <w:iCs w:val="1"/>
        </w:rPr>
        <w:t xml:space="preserve">-</w:t>
      </w:r>
      <w:r>
        <w:rPr/>
        <w:t xml:space="preserve"> https</w:t>
      </w:r>
      <w:r>
        <w:rPr>
          <w:i w:val="1"/>
          <w:iCs w:val="1"/>
        </w:rPr>
        <w:t xml:space="preserve">://</w:t>
      </w:r>
      <w:r>
        <w:rPr/>
        <w:t xml:space="preserve">opecfund</w:t>
      </w:r>
      <w:r>
        <w:rPr>
          <w:i w:val="1"/>
          <w:iCs w:val="1"/>
        </w:rPr>
        <w:t xml:space="preserve">.</w:t>
      </w:r>
      <w:r>
        <w:rPr/>
        <w:t xml:space="preserve">org</w:t>
      </w:r>
      <w:r>
        <w:rPr>
          <w:i w:val="1"/>
          <w:iCs w:val="1"/>
        </w:rPr>
        <w:t xml:space="preserve">/</w:t>
      </w:r>
      <w:r>
        <w:rPr/>
        <w:t xml:space="preserve">operations</w:t>
      </w:r>
      <w:r>
        <w:rPr>
          <w:i w:val="1"/>
          <w:iCs w:val="1"/>
        </w:rPr>
        <w:t xml:space="preserve">/</w:t>
      </w:r>
      <w:r>
        <w:rPr/>
        <w:t xml:space="preserve">countries</w:t>
      </w:r>
      <w:r>
        <w:rPr>
          <w:i w:val="1"/>
          <w:iCs w:val="1"/>
        </w:rPr>
        <w:t xml:space="preserve">-</w:t>
      </w:r>
      <w:r>
        <w:rPr/>
        <w:t xml:space="preserve">a</w:t>
      </w:r>
      <w:r>
        <w:rPr>
          <w:i w:val="1"/>
          <w:iCs w:val="1"/>
        </w:rPr>
        <w:t xml:space="preserve">-</w:t>
      </w:r>
      <w:r>
        <w:rPr/>
        <w:t xml:space="preserve">z</w:t>
      </w:r>
      <w:r>
        <w:rPr>
          <w:i w:val="1"/>
          <w:iCs w:val="1"/>
        </w:rPr>
        <w:t xml:space="preserve">/</w:t>
      </w:r>
      <w:r>
        <w:rPr/>
        <w:t xml:space="preserve">asia</w:t>
      </w:r>
      <w:r>
        <w:rPr>
          <w:i w:val="1"/>
          <w:iCs w:val="1"/>
        </w:rPr>
        <w:t xml:space="preserve">/</w:t>
      </w:r>
      <w:r>
        <w:rPr/>
        <w:t xml:space="preserve">nepal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color w:val="000000"/>
      </w:rPr>
      <w:instrText xml:space="preserve">PAGE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600pt; height:30pt; margin-left:0pt; margin-top:0pt; mso-position-horizontal:left; mso-position-vertical:top; mso-position-horizontal-relative:char; mso-position-vertical-relative:line; z-index:-2147483647;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E52C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2024-11-21T13:09:40+00:00</dcterms:created>
  <dcterms:modified xsi:type="dcterms:W3CDTF">2024-11-21T13:09:40+00:00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